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DCC56" w14:textId="1D5BB683" w:rsidR="000B69E0" w:rsidRPr="00CD360B" w:rsidRDefault="00433F14">
      <w:pPr>
        <w:rPr>
          <w:rFonts w:ascii="Times New Roman" w:hAnsi="Times New Roman" w:cs="Times New Roman"/>
          <w:i/>
        </w:rPr>
      </w:pPr>
      <w:bookmarkStart w:id="0" w:name="_GoBack"/>
      <w:bookmarkEnd w:id="0"/>
      <w:r w:rsidRPr="00CD360B">
        <w:rPr>
          <w:rFonts w:ascii="Times New Roman" w:hAnsi="Times New Roman" w:cs="Times New Roman"/>
        </w:rPr>
        <w:t xml:space="preserve">CARLY CUNNINGHAM, RHIANNON MALCOM, AND JOSEPH HORZEMPA, Dept of Natural Sciences and Mathematics, West Liberty University, West Liberty, WV, 26074. </w:t>
      </w:r>
      <w:r w:rsidR="00CD360B" w:rsidRPr="00CD360B">
        <w:rPr>
          <w:rFonts w:ascii="Times New Roman" w:hAnsi="Times New Roman" w:cs="Times New Roman"/>
        </w:rPr>
        <w:t>Investigation of the role of B</w:t>
      </w:r>
      <w:r w:rsidRPr="00CD360B">
        <w:rPr>
          <w:rFonts w:ascii="Times New Roman" w:hAnsi="Times New Roman" w:cs="Times New Roman"/>
        </w:rPr>
        <w:t>and 3 in red blood cell</w:t>
      </w:r>
      <w:r w:rsidR="00CD360B" w:rsidRPr="00CD360B">
        <w:rPr>
          <w:rFonts w:ascii="Times New Roman" w:hAnsi="Times New Roman" w:cs="Times New Roman"/>
        </w:rPr>
        <w:t xml:space="preserve"> invasion by </w:t>
      </w:r>
      <w:r w:rsidRPr="00CD360B">
        <w:rPr>
          <w:rFonts w:ascii="Times New Roman" w:hAnsi="Times New Roman" w:cs="Times New Roman"/>
          <w:i/>
        </w:rPr>
        <w:t xml:space="preserve">Francisella tularensis. </w:t>
      </w:r>
    </w:p>
    <w:p w14:paraId="7894D8C7" w14:textId="77777777" w:rsidR="00433F14" w:rsidRPr="00CD360B" w:rsidRDefault="00433F14">
      <w:pPr>
        <w:rPr>
          <w:rFonts w:ascii="Times New Roman" w:hAnsi="Times New Roman" w:cs="Times New Roman"/>
        </w:rPr>
      </w:pPr>
    </w:p>
    <w:p w14:paraId="4A2EAE24" w14:textId="7BDB83E6" w:rsidR="00CD360B" w:rsidRPr="00CD360B" w:rsidRDefault="00CD360B" w:rsidP="00433F14">
      <w:pPr>
        <w:rPr>
          <w:rFonts w:ascii="Times New Roman" w:hAnsi="Times New Roman" w:cs="Times New Roman"/>
        </w:rPr>
      </w:pPr>
      <w:r w:rsidRPr="00CD360B">
        <w:rPr>
          <w:rFonts w:ascii="Times New Roman" w:eastAsia="Arial" w:hAnsi="Times New Roman" w:cs="Times New Roman"/>
          <w:i/>
          <w:color w:val="000000"/>
        </w:rPr>
        <w:t xml:space="preserve">Francisella tularensis </w:t>
      </w:r>
      <w:r w:rsidRPr="00CD360B">
        <w:rPr>
          <w:rFonts w:ascii="Times New Roman" w:eastAsia="Arial" w:hAnsi="Times New Roman" w:cs="Times New Roman"/>
          <w:color w:val="000000"/>
        </w:rPr>
        <w:t xml:space="preserve">is a pathogenic gram-negative bacterium and the causative agent of the disease tularemia. As an intracellular pathogen, </w:t>
      </w:r>
      <w:r w:rsidRPr="00CD360B">
        <w:rPr>
          <w:rFonts w:ascii="Times New Roman" w:eastAsia="Arial" w:hAnsi="Times New Roman" w:cs="Times New Roman"/>
          <w:i/>
          <w:color w:val="000000"/>
        </w:rPr>
        <w:t xml:space="preserve">F. tularensis </w:t>
      </w:r>
      <w:r w:rsidRPr="00CD360B">
        <w:rPr>
          <w:rFonts w:ascii="Times New Roman" w:eastAsia="Arial" w:hAnsi="Times New Roman" w:cs="Times New Roman"/>
          <w:color w:val="000000"/>
        </w:rPr>
        <w:t>can infect and replicate within cells of the immune system, such as macrophages as well as non-immune cells including hepatocytes and epithelial cells.</w:t>
      </w:r>
      <w:r w:rsidRPr="00CD360B">
        <w:rPr>
          <w:rFonts w:ascii="Times New Roman" w:eastAsia="Arial" w:hAnsi="Times New Roman" w:cs="Times New Roman"/>
        </w:rPr>
        <w:t xml:space="preserve"> </w:t>
      </w:r>
      <w:r w:rsidRPr="00CD360B">
        <w:rPr>
          <w:rFonts w:ascii="Times New Roman" w:eastAsia="Arial" w:hAnsi="Times New Roman" w:cs="Times New Roman"/>
          <w:color w:val="000000"/>
        </w:rPr>
        <w:t xml:space="preserve">In all of the aforementioned cases, uptake is facilitated by the endocytic machinery and cytoskeletal rearrangements of the host cell. </w:t>
      </w:r>
      <w:r w:rsidRPr="00CD360B">
        <w:rPr>
          <w:rFonts w:ascii="Times New Roman" w:eastAsia="Arial" w:hAnsi="Times New Roman" w:cs="Times New Roman"/>
          <w:i/>
          <w:color w:val="000000"/>
        </w:rPr>
        <w:t>F. tularensis</w:t>
      </w:r>
      <w:r w:rsidRPr="00CD360B">
        <w:rPr>
          <w:rFonts w:ascii="Times New Roman" w:eastAsia="Arial" w:hAnsi="Times New Roman" w:cs="Times New Roman"/>
          <w:color w:val="000000"/>
        </w:rPr>
        <w:t xml:space="preserve"> is also capable of invading erythrocytes - cells that are incapable of endocytosis or phagocytosis</w:t>
      </w:r>
      <w:r w:rsidRPr="00CD360B">
        <w:rPr>
          <w:rFonts w:ascii="Times New Roman" w:eastAsia="Arial" w:hAnsi="Times New Roman" w:cs="Times New Roman"/>
        </w:rPr>
        <w:t xml:space="preserve">. </w:t>
      </w:r>
      <w:r w:rsidRPr="00CD360B">
        <w:rPr>
          <w:rFonts w:ascii="Times New Roman" w:eastAsia="Arial" w:hAnsi="Times New Roman" w:cs="Times New Roman"/>
          <w:color w:val="000000"/>
        </w:rPr>
        <w:t>Therefore, it quite likely that red blood cell invasion occurs through a distinct mechanism.</w:t>
      </w:r>
      <w:r w:rsidRPr="00CD360B">
        <w:rPr>
          <w:rFonts w:ascii="Times New Roman" w:eastAsia="Arial" w:hAnsi="Times New Roman" w:cs="Times New Roman"/>
        </w:rPr>
        <w:t xml:space="preserve"> </w:t>
      </w:r>
      <w:r w:rsidRPr="00CD360B">
        <w:rPr>
          <w:rFonts w:ascii="Times New Roman" w:eastAsia="Arial" w:hAnsi="Times New Roman" w:cs="Times New Roman"/>
          <w:color w:val="000000"/>
        </w:rPr>
        <w:t xml:space="preserve">Unlike the cytoskeleton of the nucleated host cells, erythrocytes are supported through a meshwork of </w:t>
      </w:r>
      <w:proofErr w:type="spellStart"/>
      <w:r w:rsidRPr="00CD360B">
        <w:rPr>
          <w:rFonts w:ascii="Times New Roman" w:eastAsia="Arial" w:hAnsi="Times New Roman" w:cs="Times New Roman"/>
          <w:color w:val="000000"/>
        </w:rPr>
        <w:t>spectrin</w:t>
      </w:r>
      <w:proofErr w:type="spellEnd"/>
      <w:r w:rsidRPr="00CD360B">
        <w:rPr>
          <w:rFonts w:ascii="Times New Roman" w:eastAsia="Arial" w:hAnsi="Times New Roman" w:cs="Times New Roman"/>
          <w:color w:val="000000"/>
        </w:rPr>
        <w:t xml:space="preserve"> filaments that are tethered by small actin bundles. We previously showed that actin rearrangement is not required for invasion. However, treatment of red blood cells with a snake venom that inhibits the activity of </w:t>
      </w:r>
      <w:proofErr w:type="spellStart"/>
      <w:r w:rsidRPr="00CD360B">
        <w:rPr>
          <w:rFonts w:ascii="Times New Roman" w:eastAsia="Arial" w:hAnsi="Times New Roman" w:cs="Times New Roman"/>
          <w:color w:val="000000"/>
        </w:rPr>
        <w:t>spectrin</w:t>
      </w:r>
      <w:proofErr w:type="spellEnd"/>
      <w:r w:rsidRPr="00CD360B">
        <w:rPr>
          <w:rFonts w:ascii="Times New Roman" w:eastAsia="Arial" w:hAnsi="Times New Roman" w:cs="Times New Roman"/>
          <w:color w:val="000000"/>
        </w:rPr>
        <w:t xml:space="preserve"> abrogates erythrocyte invasion</w:t>
      </w:r>
      <w:r w:rsidRPr="00CD360B">
        <w:rPr>
          <w:rFonts w:ascii="Times New Roman" w:eastAsia="Arial" w:hAnsi="Times New Roman" w:cs="Times New Roman"/>
        </w:rPr>
        <w:t xml:space="preserve">. </w:t>
      </w:r>
      <w:r w:rsidRPr="00CD360B">
        <w:rPr>
          <w:rFonts w:ascii="Times New Roman" w:eastAsia="Arial" w:hAnsi="Times New Roman" w:cs="Times New Roman"/>
          <w:color w:val="000000"/>
        </w:rPr>
        <w:t xml:space="preserve">This venom acts through binding and inactivating Band 3, an anion transporter that complexes with </w:t>
      </w:r>
      <w:proofErr w:type="spellStart"/>
      <w:r w:rsidRPr="00CD360B">
        <w:rPr>
          <w:rFonts w:ascii="Times New Roman" w:eastAsia="Arial" w:hAnsi="Times New Roman" w:cs="Times New Roman"/>
          <w:color w:val="000000"/>
        </w:rPr>
        <w:t>spectrin</w:t>
      </w:r>
      <w:proofErr w:type="spellEnd"/>
      <w:r w:rsidRPr="00CD360B">
        <w:rPr>
          <w:rFonts w:ascii="Times New Roman" w:eastAsia="Arial" w:hAnsi="Times New Roman" w:cs="Times New Roman"/>
          <w:color w:val="000000"/>
        </w:rPr>
        <w:t>.</w:t>
      </w:r>
      <w:r w:rsidRPr="00CD360B">
        <w:rPr>
          <w:rFonts w:ascii="Times New Roman" w:eastAsia="Arial" w:hAnsi="Times New Roman" w:cs="Times New Roman"/>
        </w:rPr>
        <w:t xml:space="preserve"> </w:t>
      </w:r>
      <w:r w:rsidRPr="00CD360B">
        <w:rPr>
          <w:rFonts w:ascii="Times New Roman" w:eastAsia="Arial" w:hAnsi="Times New Roman" w:cs="Times New Roman"/>
          <w:color w:val="000000"/>
        </w:rPr>
        <w:t>We therefore hypothesized that interaction with Band 3 is required for erythrocyte invasion. To test this, we generated Fab fragments from monoclonal and polyclonal antibodies specific to Band 3</w:t>
      </w:r>
      <w:r w:rsidRPr="00CD360B">
        <w:rPr>
          <w:rFonts w:ascii="Times New Roman" w:eastAsia="Arial" w:hAnsi="Times New Roman" w:cs="Times New Roman"/>
        </w:rPr>
        <w:t xml:space="preserve">. </w:t>
      </w:r>
      <w:r w:rsidRPr="00CD360B">
        <w:rPr>
          <w:rFonts w:ascii="Times New Roman" w:eastAsia="Arial" w:hAnsi="Times New Roman" w:cs="Times New Roman"/>
          <w:color w:val="000000"/>
        </w:rPr>
        <w:t>These fragments will be used to treat erythrocytes during in vitro assays to determine the role of Band 3 during red blood cell invasion by</w:t>
      </w:r>
      <w:r w:rsidRPr="00CD360B">
        <w:rPr>
          <w:rFonts w:ascii="Times New Roman" w:eastAsia="Arial" w:hAnsi="Times New Roman" w:cs="Times New Roman"/>
          <w:i/>
          <w:color w:val="000000"/>
        </w:rPr>
        <w:t xml:space="preserve"> F. tularensis</w:t>
      </w:r>
      <w:r w:rsidRPr="00CD360B">
        <w:rPr>
          <w:rFonts w:ascii="Times New Roman" w:eastAsia="Arial" w:hAnsi="Times New Roman" w:cs="Times New Roman"/>
          <w:color w:val="000000"/>
        </w:rPr>
        <w:t xml:space="preserve">. </w:t>
      </w:r>
      <w:r w:rsidRPr="00CD360B">
        <w:rPr>
          <w:rFonts w:ascii="Times New Roman" w:eastAsia="Arial" w:hAnsi="Times New Roman" w:cs="Times New Roman"/>
          <w:i/>
          <w:color w:val="000000"/>
        </w:rPr>
        <w:t>(Supported by NIH Grant P20GM103434 to the West Virginia</w:t>
      </w:r>
      <w:r w:rsidRPr="00CD360B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CD360B">
        <w:rPr>
          <w:rFonts w:ascii="Times New Roman" w:eastAsia="Arial" w:hAnsi="Times New Roman" w:cs="Times New Roman"/>
          <w:i/>
          <w:color w:val="000000"/>
        </w:rPr>
        <w:t>IDeA</w:t>
      </w:r>
      <w:proofErr w:type="spellEnd"/>
      <w:r w:rsidRPr="00CD360B">
        <w:rPr>
          <w:rFonts w:ascii="Times New Roman" w:eastAsia="Arial" w:hAnsi="Times New Roman" w:cs="Times New Roman"/>
          <w:i/>
          <w:color w:val="000000"/>
        </w:rPr>
        <w:t xml:space="preserve"> Network for Biomedical Research Excellence and 1R15HL147135).</w:t>
      </w:r>
    </w:p>
    <w:sectPr w:rsidR="00CD360B" w:rsidRPr="00CD360B" w:rsidSect="00676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14"/>
    <w:rsid w:val="000B69E0"/>
    <w:rsid w:val="00433F14"/>
    <w:rsid w:val="00676C6B"/>
    <w:rsid w:val="00CA4852"/>
    <w:rsid w:val="00CD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556C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1567</Characters>
  <Application>Microsoft Macintosh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Cunningham</dc:creator>
  <cp:keywords/>
  <dc:description/>
  <cp:lastModifiedBy>Carly Cunningham</cp:lastModifiedBy>
  <cp:revision>2</cp:revision>
  <dcterms:created xsi:type="dcterms:W3CDTF">2020-02-20T14:26:00Z</dcterms:created>
  <dcterms:modified xsi:type="dcterms:W3CDTF">2020-02-20T14:26:00Z</dcterms:modified>
</cp:coreProperties>
</file>